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9.jpeg" ContentType="image/jpeg"/>
  <Override PartName="/word/media/image1.jpeg" ContentType="image/jpeg"/>
  <Override PartName="/word/media/image2.jpeg" ContentType="image/jpeg"/>
  <Override PartName="/word/media/image3.jpeg" ContentType="image/jpeg"/>
  <Override PartName="/word/media/image4.jpeg" ContentType="image/jpeg"/>
  <Override PartName="/word/media/image5.jpeg" ContentType="image/jpeg"/>
  <Override PartName="/word/media/image6.jpeg" ContentType="image/jpeg"/>
  <Override PartName="/word/media/image7.jpeg" ContentType="image/jpeg"/>
  <Override PartName="/word/media/image8.jpeg" ContentType="image/jpeg"/>
  <Override PartName="/word/media/image10.tif" ContentType="image/tiff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8"/>
          <w:szCs w:val="28"/>
        </w:rPr>
      </w:pPr>
      <w:r>
        <w:rPr>
          <w:rFonts w:eastAsia="Calibri" w:cs="Times New Roman" w:ascii="Gill Sans MT" w:hAnsi="Gill Sans MT"/>
          <w:b/>
          <w:sz w:val="28"/>
          <w:szCs w:val="28"/>
        </w:rPr>
        <w:t>DOMKI NA DRZEWACH</w:t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8"/>
          <w:szCs w:val="28"/>
        </w:rPr>
      </w:pPr>
      <w:r>
        <w:rPr>
          <w:rFonts w:eastAsia="Calibri" w:cs="Times New Roman" w:ascii="Gill Sans MT" w:hAnsi="Gill Sans MT"/>
          <w:b/>
          <w:sz w:val="28"/>
          <w:szCs w:val="28"/>
        </w:rPr>
        <w:t>LINIA BABA JAGA nr kat. 1501</w:t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8"/>
          <w:szCs w:val="28"/>
        </w:rPr>
      </w:pPr>
      <w:r>
        <w:rPr>
          <w:rFonts w:eastAsia="Calibri" w:cs="Times New Roman" w:ascii="Gill Sans MT" w:hAnsi="Gill Sans MT"/>
          <w:b/>
          <w:sz w:val="28"/>
          <w:szCs w:val="28"/>
        </w:rPr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8"/>
          <w:szCs w:val="28"/>
        </w:rPr>
      </w:pPr>
      <w:r>
        <w:rPr>
          <w:rFonts w:eastAsia="Calibri" w:cs="Times New Roman" w:ascii="Gill Sans MT" w:hAnsi="Gill Sans MT"/>
          <w:b/>
          <w:sz w:val="28"/>
          <w:szCs w:val="28"/>
        </w:rPr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8"/>
          <w:szCs w:val="28"/>
        </w:rPr>
      </w:pPr>
      <w:r>
        <w:rPr>
          <w:rFonts w:eastAsia="Calibri" w:cs="Times New Roman" w:ascii="Gill Sans MT" w:hAnsi="Gill Sans MT"/>
          <w:b/>
          <w:sz w:val="28"/>
          <w:szCs w:val="28"/>
        </w:rPr>
        <w:drawing>
          <wp:anchor behindDoc="0" distT="0" distB="1905" distL="114300" distR="114300" simplePos="0" locked="0" layoutInCell="1" allowOverlap="1" relativeHeight="13">
            <wp:simplePos x="0" y="0"/>
            <wp:positionH relativeFrom="column">
              <wp:posOffset>2484120</wp:posOffset>
            </wp:positionH>
            <wp:positionV relativeFrom="paragraph">
              <wp:posOffset>207010</wp:posOffset>
            </wp:positionV>
            <wp:extent cx="3948430" cy="2474595"/>
            <wp:effectExtent l="0" t="0" r="0" b="0"/>
            <wp:wrapSquare wrapText="bothSides"/>
            <wp:docPr id="1" name="Obraz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8430" cy="24745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8"/>
          <w:szCs w:val="28"/>
        </w:rPr>
      </w:pPr>
      <w:r>
        <w:rPr>
          <w:rFonts w:eastAsia="Calibri" w:cs="Times New Roman" w:ascii="Gill Sans MT" w:hAnsi="Gill Sans MT"/>
          <w:b/>
          <w:sz w:val="28"/>
          <w:szCs w:val="28"/>
        </w:rPr>
      </w:r>
    </w:p>
    <w:p>
      <w:pPr>
        <w:pStyle w:val="Normal"/>
        <w:spacing w:lineRule="auto" w:line="240" w:before="0" w:after="0"/>
        <w:ind w:right="-6" w:hanging="0"/>
        <w:jc w:val="both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-567"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  <w:t xml:space="preserve">Wymiary urządzenia: </w:t>
      </w:r>
    </w:p>
    <w:p>
      <w:pPr>
        <w:pStyle w:val="Normal"/>
        <w:spacing w:lineRule="auto" w:line="240" w:before="0" w:after="0"/>
        <w:ind w:left="-567" w:right="-6" w:hanging="0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  <w:t>Długość: 25,0m</w:t>
      </w:r>
    </w:p>
    <w:p>
      <w:pPr>
        <w:pStyle w:val="Normal"/>
        <w:spacing w:lineRule="auto" w:line="240" w:before="0" w:after="0"/>
        <w:ind w:left="-567" w:right="-6" w:hanging="0"/>
        <w:jc w:val="both"/>
        <w:rPr/>
      </w:pPr>
      <w:r>
        <w:rPr>
          <w:rFonts w:eastAsia="Calibri" w:cs="Times New Roman" w:ascii="Gill Sans MT" w:hAnsi="Gill Sans MT"/>
          <w:sz w:val="24"/>
          <w:szCs w:val="24"/>
        </w:rPr>
        <w:t>Szerokość: 11,9m</w:t>
      </w:r>
      <w:r>
        <w:rPr/>
        <w:t xml:space="preserve"> </w:t>
      </w:r>
    </w:p>
    <w:p>
      <w:pPr>
        <w:pStyle w:val="Normal"/>
        <w:spacing w:lineRule="auto" w:line="240" w:before="0" w:after="0"/>
        <w:ind w:left="-567"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  <w:t>Wysokość: 10,6 m</w:t>
      </w:r>
    </w:p>
    <w:p>
      <w:pPr>
        <w:pStyle w:val="Normal"/>
        <w:spacing w:lineRule="auto" w:line="240" w:before="0" w:after="0"/>
        <w:ind w:left="-567" w:right="-6" w:hanging="0"/>
        <w:jc w:val="both"/>
        <w:rPr/>
      </w:pPr>
      <w:r>
        <w:rPr>
          <w:rFonts w:eastAsia="Calibri" w:cs="Times New Roman" w:ascii="Gill Sans MT" w:hAnsi="Gill Sans MT"/>
          <w:sz w:val="24"/>
          <w:szCs w:val="24"/>
        </w:rPr>
        <w:t>Wysokość swobodnego upadku: max. 2,8m</w:t>
      </w:r>
      <w:r>
        <w:rPr/>
        <w:t xml:space="preserve"> </w:t>
      </w:r>
    </w:p>
    <w:p>
      <w:pPr>
        <w:pStyle w:val="Normal"/>
        <w:spacing w:lineRule="auto" w:line="240" w:before="0" w:after="0"/>
        <w:ind w:left="-567"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  <w:t>Grupa wiekowa: od 5 do 14 lat</w:t>
      </w:r>
    </w:p>
    <w:p>
      <w:pPr>
        <w:pStyle w:val="Normal"/>
        <w:spacing w:lineRule="auto" w:line="240" w:before="0" w:after="0"/>
        <w:ind w:left="-567" w:right="-6" w:hanging="0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  <w:t>Głębokość posadowienia: 1,0m</w:t>
      </w:r>
    </w:p>
    <w:p>
      <w:pPr>
        <w:pStyle w:val="Normal"/>
        <w:spacing w:lineRule="auto" w:line="240" w:before="0" w:after="0"/>
        <w:ind w:left="-567" w:right="-6" w:hanging="0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  <w:t>Przestrzeń minimalna:  28,7 x 15,4m</w:t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/>
        <w:drawing>
          <wp:inline distT="0" distB="6985" distL="0" distR="0">
            <wp:extent cx="5759450" cy="3288665"/>
            <wp:effectExtent l="0" t="0" r="0" b="0"/>
            <wp:docPr id="2" name="Obraz 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3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288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jc w:val="center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jc w:val="center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/>
        <w:drawing>
          <wp:inline distT="0" distB="0" distL="0" distR="0">
            <wp:extent cx="5759450" cy="3127375"/>
            <wp:effectExtent l="0" t="0" r="0" b="0"/>
            <wp:docPr id="3" name="Obraz 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4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127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-567"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  <w:t>Opis urządzenia</w:t>
      </w:r>
    </w:p>
    <w:p>
      <w:pPr>
        <w:pStyle w:val="Normal"/>
        <w:spacing w:lineRule="auto" w:line="240" w:before="0" w:after="0"/>
        <w:ind w:left="-567"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  <w:t xml:space="preserve">Urządzenie nawiązujące do bajkowej postaci BABY JAGI mieszkającej w domku na kurzej stopie. Zabawka składa się z: domku z szybem wejściowym wyposażonym w dwie zjeżdżalnie, domku z piramidą 6m oraz przejścia linowego w kształcie tuneli łączących domki.  Całe urządzenie utrzymane w kolorystyce brązowo- beżowo-czerwonej. </w:t>
      </w:r>
    </w:p>
    <w:p>
      <w:pPr>
        <w:pStyle w:val="Normal"/>
        <w:spacing w:lineRule="auto" w:line="240" w:before="0" w:after="0"/>
        <w:ind w:left="-567"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left="-567"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left="-567"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left="-567"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  <w:t>Domek z szybem wejściowym.</w:t>
      </w:r>
    </w:p>
    <w:p>
      <w:pPr>
        <w:pStyle w:val="Normal"/>
        <w:spacing w:lineRule="auto" w:line="240" w:before="0" w:after="0"/>
        <w:ind w:left="-567"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  <w:t>Główny element konstrukcyjny stanowi centralna rura  o średnicy 219,1. Konstrukcja domku wykonana z rury kwadratowej 100 x 100. Wysokość podestu w domku 5m. Konstrukcja zabezpieczona przed korozją poprzez cynkowanie ogniowe i malowanie proszkowe. Fundamenty wykonane są jako stopy żelbetowe. Ściany oraz dach wykonane z płyty HPL o zastosowaniu zewnętrznym i grubości 10mm. Domek wyposażony w dwa okna oraz wiszący pod domkiem szyb wejściowy o średnicy 2m. Górne wyjście z szybu zabezpieczone barierką ze stali nierdzewnej. Dodatkowe wejście do domku umożliwia tunel linowy łączący domki. Główną atrakcję stanowią dwa kręte ślizgi o wysokości części startowej 5m. Ślizgi wykonane są z polietylenu.</w:t>
      </w:r>
    </w:p>
    <w:p>
      <w:pPr>
        <w:pStyle w:val="Normal"/>
        <w:spacing w:lineRule="auto" w:line="240" w:before="0" w:after="0"/>
        <w:ind w:right="-6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jc w:val="both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  <w:drawing>
          <wp:anchor behindDoc="0" distT="0" distB="2540" distL="114300" distR="114300" simplePos="0" locked="0" layoutInCell="1" allowOverlap="1" relativeHeight="8">
            <wp:simplePos x="0" y="0"/>
            <wp:positionH relativeFrom="column">
              <wp:posOffset>3106420</wp:posOffset>
            </wp:positionH>
            <wp:positionV relativeFrom="paragraph">
              <wp:posOffset>97155</wp:posOffset>
            </wp:positionV>
            <wp:extent cx="2159000" cy="1616710"/>
            <wp:effectExtent l="0" t="0" r="0" b="0"/>
            <wp:wrapTight wrapText="bothSides">
              <wp:wrapPolygon edited="0">
                <wp:start x="-45" y="0"/>
                <wp:lineTo x="-45" y="21336"/>
                <wp:lineTo x="21342" y="21336"/>
                <wp:lineTo x="21342" y="0"/>
                <wp:lineTo x="-45" y="0"/>
              </wp:wrapPolygon>
            </wp:wrapTight>
            <wp:docPr id="4" name="Obraz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1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000" cy="1616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1" distT="0" distB="2540" distL="114300" distR="119380" simplePos="0" locked="0" layoutInCell="1" allowOverlap="1" relativeHeight="11">
            <wp:simplePos x="0" y="0"/>
            <wp:positionH relativeFrom="margin">
              <wp:posOffset>717550</wp:posOffset>
            </wp:positionH>
            <wp:positionV relativeFrom="paragraph">
              <wp:posOffset>5715</wp:posOffset>
            </wp:positionV>
            <wp:extent cx="1899920" cy="3465195"/>
            <wp:effectExtent l="0" t="0" r="0" b="0"/>
            <wp:wrapNone/>
            <wp:docPr id="5" name="Obraz 2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23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8185" t="15207" r="56501" b="232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9920" cy="3465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  <w:drawing>
          <wp:anchor behindDoc="0" distT="0" distB="6350" distL="114300" distR="114300" simplePos="0" locked="0" layoutInCell="1" allowOverlap="1" relativeHeight="7">
            <wp:simplePos x="0" y="0"/>
            <wp:positionH relativeFrom="column">
              <wp:posOffset>3101975</wp:posOffset>
            </wp:positionH>
            <wp:positionV relativeFrom="paragraph">
              <wp:posOffset>80645</wp:posOffset>
            </wp:positionV>
            <wp:extent cx="2176145" cy="1631950"/>
            <wp:effectExtent l="0" t="0" r="0" b="0"/>
            <wp:wrapTight wrapText="bothSides">
              <wp:wrapPolygon edited="0">
                <wp:start x="-45" y="0"/>
                <wp:lineTo x="-45" y="21386"/>
                <wp:lineTo x="21362" y="21386"/>
                <wp:lineTo x="21362" y="0"/>
                <wp:lineTo x="-45" y="0"/>
              </wp:wrapPolygon>
            </wp:wrapTight>
            <wp:docPr id="6" name="Obraz 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6145" cy="163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-567"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  <w:t>Domek z piramidą 6m.</w:t>
      </w:r>
    </w:p>
    <w:p>
      <w:pPr>
        <w:pStyle w:val="Normal"/>
        <w:spacing w:lineRule="auto" w:line="240" w:before="0" w:after="0"/>
        <w:ind w:left="-567"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drawing>
          <wp:anchor behindDoc="1" distT="0" distB="8890" distL="114300" distR="114300" simplePos="0" locked="0" layoutInCell="1" allowOverlap="1" relativeHeight="12">
            <wp:simplePos x="0" y="0"/>
            <wp:positionH relativeFrom="margin">
              <wp:posOffset>6350</wp:posOffset>
            </wp:positionH>
            <wp:positionV relativeFrom="paragraph">
              <wp:posOffset>1795145</wp:posOffset>
            </wp:positionV>
            <wp:extent cx="2331085" cy="2696210"/>
            <wp:effectExtent l="0" t="0" r="0" b="0"/>
            <wp:wrapNone/>
            <wp:docPr id="7" name="Obraz 2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24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5301" t="15870" r="50384" b="157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1085" cy="2696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eastAsia="Calibri" w:cs="Times New Roman" w:ascii="Gill Sans MT" w:hAnsi="Gill Sans MT"/>
          <w:sz w:val="24"/>
          <w:szCs w:val="24"/>
        </w:rPr>
        <w:t>G</w:t>
      </w:r>
      <w:r>
        <w:rPr>
          <w:rFonts w:eastAsia="Calibri" w:cs="Times New Roman" w:ascii="Gill Sans MT" w:hAnsi="Gill Sans MT"/>
          <w:sz w:val="24"/>
          <w:szCs w:val="24"/>
        </w:rPr>
        <w:t xml:space="preserve">łówny element konstrukcyjny stanowi centralna rura  o średnicy 219,1. Konstrukcja domku wykonana z rury kwadratowej 100 x 100. Wysokość podestu w domku 6m. Konstrukcja zabezpieczona przed korozją poprzez cynkowanie ogniowe i malowanie proszkowe. Fundamenty wykonane są jako stopy żelbetowe. Ściany oraz dach wykonane z płyty HPL o zastosowaniu zewnętrznym i grubości 10mm. </w:t>
      </w:r>
      <w:bookmarkStart w:id="0" w:name="_Hlk83024456"/>
      <w:r>
        <w:rPr>
          <w:rFonts w:eastAsia="Calibri" w:cs="Times New Roman" w:ascii="Gill Sans MT" w:hAnsi="Gill Sans MT"/>
          <w:sz w:val="24"/>
          <w:szCs w:val="24"/>
        </w:rPr>
        <w:t xml:space="preserve">Domek wyposażony w trzy okna oraz podwieszoną pod domkiem piramidę linową. Piramidę linową tworzy zewnętrzny płaszcz linowy oraz dwie niezależne ścieżki linowe wewnątrz konstrukcji, rozciągnięte między płaszczem linowy a słupem głównym. Ścieżki mają kształt spirali i prowadzą na podest domku. Górna część płaszczu zabezpieczona przed wejściem na zewnętrzną część zabawki zbrojonymi matami gumowymi o grubości 8mm. Górne wejście/wyjście z szybu zabezpieczone barierką ze stali nierdzewnej. Dodatkowe wejście do domku umożliwia tunel linowy łączący </w:t>
      </w:r>
      <w:bookmarkEnd w:id="0"/>
      <w:r>
        <w:rPr>
          <w:rFonts w:eastAsia="Calibri" w:cs="Times New Roman" w:ascii="Gill Sans MT" w:hAnsi="Gill Sans MT"/>
          <w:sz w:val="24"/>
          <w:szCs w:val="24"/>
        </w:rPr>
        <w:t xml:space="preserve">domki. </w:t>
      </w:r>
    </w:p>
    <w:p>
      <w:pPr>
        <w:pStyle w:val="Normal"/>
        <w:spacing w:lineRule="auto" w:line="240" w:before="0" w:after="0"/>
        <w:ind w:right="-6" w:hanging="0"/>
        <w:jc w:val="both"/>
        <w:rPr>
          <w:rFonts w:ascii="Gill Sans MT" w:hAnsi="Gill Sans MT" w:eastAsia="Times New Roman" w:cs="Times New Roman"/>
          <w:color w:val="000000"/>
          <w:w w:val="100"/>
          <w:sz w:val="24"/>
          <w:szCs w:val="24"/>
          <w:highlight w:val="black"/>
          <w:u w:val="none" w:color="000000"/>
          <w:lang w:eastAsia="x-none" w:bidi="x-none"/>
        </w:rPr>
      </w:pPr>
      <w:r>
        <w:rPr>
          <w:rFonts w:eastAsia="Times New Roman" w:cs="Times New Roman" w:ascii="Gill Sans MT" w:hAnsi="Gill Sans MT"/>
          <w:color w:val="000000"/>
          <w:w w:val="100"/>
          <w:sz w:val="24"/>
          <w:szCs w:val="24"/>
          <w:u w:val="none" w:color="000000"/>
          <w:shd w:fill="000000" w:val="clear"/>
          <w:lang w:eastAsia="x-none" w:bidi="x-none"/>
        </w:rPr>
      </w:r>
    </w:p>
    <w:p>
      <w:pPr>
        <w:pStyle w:val="Normal"/>
        <w:spacing w:lineRule="auto" w:line="240" w:before="0" w:after="0"/>
        <w:ind w:left="-284"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left="-284"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  <w:drawing>
          <wp:anchor behindDoc="0" distT="0" distB="0" distL="114300" distR="114300" simplePos="0" locked="0" layoutInCell="1" allowOverlap="1" relativeHeight="9">
            <wp:simplePos x="0" y="0"/>
            <wp:positionH relativeFrom="margin">
              <wp:posOffset>3015615</wp:posOffset>
            </wp:positionH>
            <wp:positionV relativeFrom="paragraph">
              <wp:posOffset>5715</wp:posOffset>
            </wp:positionV>
            <wp:extent cx="2611120" cy="1943100"/>
            <wp:effectExtent l="0" t="0" r="0" b="0"/>
            <wp:wrapTight wrapText="bothSides">
              <wp:wrapPolygon edited="0">
                <wp:start x="-37" y="0"/>
                <wp:lineTo x="-37" y="21353"/>
                <wp:lineTo x="21429" y="21353"/>
                <wp:lineTo x="21429" y="0"/>
                <wp:lineTo x="-37" y="0"/>
              </wp:wrapPolygon>
            </wp:wrapTight>
            <wp:docPr id="8" name="Obraz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2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1120" cy="1943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18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left="-567" w:right="-6" w:hanging="0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  <w:t>Przejście linowe</w:t>
      </w:r>
    </w:p>
    <w:p>
      <w:pPr>
        <w:pStyle w:val="Normal"/>
        <w:spacing w:lineRule="auto" w:line="240" w:before="0" w:after="240"/>
        <w:ind w:left="-567"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drawing>
          <wp:anchor behindDoc="1" distT="0" distB="0" distL="114300" distR="114300" simplePos="0" locked="0" layoutInCell="1" allowOverlap="1" relativeHeight="10">
            <wp:simplePos x="0" y="0"/>
            <wp:positionH relativeFrom="margin">
              <wp:align>center</wp:align>
            </wp:positionH>
            <wp:positionV relativeFrom="paragraph">
              <wp:posOffset>979170</wp:posOffset>
            </wp:positionV>
            <wp:extent cx="3448050" cy="2863215"/>
            <wp:effectExtent l="0" t="0" r="0" b="0"/>
            <wp:wrapNone/>
            <wp:docPr id="9" name="Obraz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1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8050" cy="2863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eastAsia="Calibri" w:cs="Times New Roman" w:ascii="Gill Sans MT" w:hAnsi="Gill Sans MT"/>
          <w:sz w:val="24"/>
          <w:szCs w:val="24"/>
        </w:rPr>
        <w:t>P</w:t>
      </w:r>
      <w:r>
        <w:rPr>
          <w:rFonts w:eastAsia="Calibri" w:cs="Times New Roman" w:ascii="Gill Sans MT" w:hAnsi="Gill Sans MT"/>
          <w:sz w:val="24"/>
          <w:szCs w:val="24"/>
        </w:rPr>
        <w:t xml:space="preserve">rzejście linowe umożliwia przemieszczanie się użytkowników pomiędzy domkami. Kształtem przypomina tunel o wymiarach 1,9m x 0,8m o całkowitej długości 9m. Tunel podzielony jest w środku na stalowej konstrukcji wsporczej wykonanej z rury kwadratowej 200mm x 200mm. Konstrukcja zabezpieczona przed korozją poprzez cynkowanie ogniowe i malowanie proszkowe. Konstrukcja posadowiona na stopie żelbetowej. Ozdobne elementy słupa wykonane z płyty HPL o grubości 10mm. </w:t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ind w:right="-6" w:hanging="0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sz w:val="24"/>
          <w:szCs w:val="24"/>
        </w:rPr>
      </w:r>
    </w:p>
    <w:p>
      <w:pPr>
        <w:pStyle w:val="Normal"/>
        <w:rPr/>
      </w:pPr>
      <w:r>
        <w:rPr/>
      </w:r>
    </w:p>
    <w:p>
      <w:pPr>
        <w:pStyle w:val="Normal"/>
        <w:rPr>
          <w:rFonts w:ascii="Gill Sans MT" w:hAnsi="Gill Sans MT"/>
          <w:sz w:val="24"/>
          <w:szCs w:val="24"/>
        </w:rPr>
      </w:pPr>
      <w:r>
        <w:rPr>
          <w:rFonts w:ascii="Gill Sans MT" w:hAnsi="Gill Sans MT"/>
          <w:sz w:val="24"/>
          <w:szCs w:val="24"/>
        </w:rPr>
      </w:r>
    </w:p>
    <w:p>
      <w:pPr>
        <w:pStyle w:val="Normal"/>
        <w:rPr>
          <w:rFonts w:ascii="Gill Sans MT" w:hAnsi="Gill Sans MT"/>
          <w:sz w:val="24"/>
          <w:szCs w:val="24"/>
        </w:rPr>
      </w:pPr>
      <w:r>
        <w:rPr>
          <w:rFonts w:ascii="Gill Sans MT" w:hAnsi="Gill Sans MT"/>
          <w:sz w:val="24"/>
          <w:szCs w:val="24"/>
        </w:rPr>
      </w:r>
    </w:p>
    <w:p>
      <w:pPr>
        <w:pStyle w:val="Normal"/>
        <w:rPr>
          <w:rFonts w:ascii="Gill Sans MT" w:hAnsi="Gill Sans MT"/>
          <w:sz w:val="24"/>
          <w:szCs w:val="24"/>
        </w:rPr>
      </w:pPr>
      <w:r>
        <w:rPr>
          <w:rFonts w:ascii="Gill Sans MT" w:hAnsi="Gill Sans MT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Gill Sans MT" w:hAnsi="Gill Sans MT" w:eastAsia="Calibri" w:cs="Times New Roman"/>
          <w:b/>
          <w:b/>
          <w:bCs/>
          <w:color w:val="000000"/>
          <w:sz w:val="24"/>
          <w:szCs w:val="24"/>
        </w:rPr>
      </w:pPr>
      <w:r>
        <w:rPr>
          <w:rFonts w:eastAsia="Calibri" w:cs="Times New Roman" w:ascii="Gill Sans MT" w:hAnsi="Gill Sans MT"/>
          <w:b/>
          <w:bCs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Gill Sans MT" w:hAnsi="Gill Sans MT" w:eastAsia="Calibri" w:cs="Times New Roman"/>
          <w:b/>
          <w:b/>
          <w:bCs/>
          <w:color w:val="000000"/>
          <w:sz w:val="24"/>
          <w:szCs w:val="24"/>
        </w:rPr>
      </w:pPr>
      <w:r>
        <w:rPr>
          <w:rFonts w:eastAsia="Calibri" w:cs="Times New Roman" w:ascii="Gill Sans MT" w:hAnsi="Gill Sans MT"/>
          <w:b/>
          <w:bCs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ind w:left="-567" w:hanging="0"/>
        <w:jc w:val="both"/>
        <w:rPr>
          <w:rFonts w:ascii="Gill Sans MT" w:hAnsi="Gill Sans MT" w:eastAsia="Calibri" w:cs="Times New Roman"/>
          <w:b/>
          <w:b/>
          <w:sz w:val="24"/>
          <w:szCs w:val="24"/>
        </w:rPr>
      </w:pPr>
      <w:r>
        <w:rPr>
          <w:rFonts w:eastAsia="Calibri" w:cs="Times New Roman" w:ascii="Gill Sans MT" w:hAnsi="Gill Sans MT"/>
          <w:b/>
          <w:bCs/>
          <w:color w:val="000000"/>
          <w:sz w:val="24"/>
          <w:szCs w:val="24"/>
        </w:rPr>
        <w:t>Wytyczne dotyczące technologii linowej urządzenia.</w:t>
      </w:r>
    </w:p>
    <w:p>
      <w:pPr>
        <w:pStyle w:val="Normal"/>
        <w:spacing w:lineRule="auto" w:line="240" w:before="0" w:after="0"/>
        <w:ind w:left="-567" w:right="-6" w:hanging="0"/>
        <w:jc w:val="both"/>
        <w:rPr>
          <w:rFonts w:ascii="Gill Sans MT" w:hAnsi="Gill Sans MT" w:eastAsia="Calibri" w:cs="Times New Roman"/>
          <w:sz w:val="24"/>
          <w:szCs w:val="24"/>
        </w:rPr>
      </w:pPr>
      <w:r>
        <w:rPr>
          <w:rFonts w:eastAsia="Calibri" w:cs="Times New Roman" w:ascii="Gill Sans MT" w:hAnsi="Gill Sans MT"/>
          <w:color w:val="000000"/>
          <w:sz w:val="24"/>
          <w:szCs w:val="24"/>
        </w:rPr>
        <w:t>Sieci wykonane są z liny poliamidowej, plecionej, klejonej wzmocnionej strunami stalowymi ocynkowanymi galwanicznie. Średnica liny wynosi 18 mm. Elementy łączące liny</w:t>
      </w:r>
      <w:r>
        <w:rPr>
          <w:rFonts w:eastAsia="Calibri" w:cs="Times New Roman" w:ascii="Gill Sans MT" w:hAnsi="Gill Sans MT"/>
          <w:sz w:val="24"/>
          <w:szCs w:val="24"/>
        </w:rPr>
        <w:t xml:space="preserve"> </w:t>
      </w:r>
      <w:r>
        <w:rPr>
          <w:rFonts w:eastAsia="Calibri" w:cs="Times New Roman" w:ascii="Gill Sans MT" w:hAnsi="Gill Sans MT"/>
          <w:color w:val="000000"/>
          <w:sz w:val="24"/>
          <w:szCs w:val="24"/>
        </w:rPr>
        <w:t xml:space="preserve">ze sobą wykonane są z tworzywa sztucznego i aluminium. Elementy łączące liny ze słupem wykonane są ze stali nierdzewnej i staliwa pomalowanego chlorokauczukiem. </w:t>
      </w:r>
      <w:r>
        <w:rPr>
          <w:rFonts w:eastAsia="Calibri" w:cs="Times New Roman" w:ascii="Gill Sans MT" w:hAnsi="Gill Sans MT"/>
          <w:sz w:val="24"/>
          <w:szCs w:val="24"/>
        </w:rPr>
        <w:t>Mocowanie sieci przestrzennej do fundamentów zapewniają ocynkowane ogniowo śruby rzymskie, które umożliwiają korektę naciągu sieci.</w:t>
        <w:br/>
      </w:r>
    </w:p>
    <w:p>
      <w:pPr>
        <w:pStyle w:val="Normal"/>
        <w:spacing w:lineRule="auto" w:line="240" w:before="0" w:after="0"/>
        <w:ind w:left="-567" w:hanging="0"/>
        <w:jc w:val="both"/>
        <w:rPr>
          <w:rFonts w:ascii="Gill Sans MT" w:hAnsi="Gill Sans MT" w:eastAsia="Calibri" w:cs="Times New Roman"/>
          <w:b/>
          <w:b/>
          <w:bCs/>
          <w:color w:val="000000"/>
          <w:sz w:val="24"/>
          <w:szCs w:val="24"/>
        </w:rPr>
      </w:pPr>
      <w:r>
        <w:rPr>
          <w:rFonts w:eastAsia="Calibri" w:cs="Times New Roman" w:ascii="Gill Sans MT" w:hAnsi="Gill Sans MT"/>
          <w:b/>
          <w:color w:val="000000"/>
          <w:sz w:val="24"/>
          <w:szCs w:val="24"/>
        </w:rPr>
        <w:t xml:space="preserve">Obszar upadku urządzenia powinien zostać wykonany na nawierzchni zgodnie z normą PN EN 1176- 1:2017. </w:t>
      </w:r>
      <w:permStart w:id="189153897" w:edGrp="everyone"/>
      <w:r>
        <w:rPr>
          <w:rFonts w:eastAsia="Calibri" w:cs="Times New Roman" w:ascii="Gill Sans MT" w:hAnsi="Gill Sans MT"/>
          <w:b/>
          <w:bCs/>
          <w:color w:val="000000"/>
          <w:sz w:val="24"/>
          <w:szCs w:val="24"/>
        </w:rPr>
        <w:t>Do wykonania montażu niezbędna jest możliwość dojazdu ciężkiego sprzętu budowlanego.</w:t>
      </w:r>
      <w:permEnd w:id="189153897"/>
    </w:p>
    <w:p>
      <w:pPr>
        <w:pStyle w:val="Normal"/>
        <w:spacing w:lineRule="auto" w:line="240" w:before="0" w:after="0"/>
        <w:ind w:left="-567" w:hanging="0"/>
        <w:jc w:val="both"/>
        <w:rPr>
          <w:rFonts w:ascii="Gill Sans MT" w:hAnsi="Gill Sans MT" w:eastAsia="Calibri" w:cs="Times New Roman"/>
          <w:b/>
          <w:b/>
          <w:bCs/>
          <w:color w:val="000000"/>
          <w:sz w:val="24"/>
          <w:szCs w:val="24"/>
        </w:rPr>
      </w:pPr>
      <w:r>
        <w:rPr>
          <w:rFonts w:eastAsia="Calibri" w:cs="Times New Roman" w:ascii="Gill Sans MT" w:hAnsi="Gill Sans MT"/>
          <w:b/>
          <w:bCs/>
          <w:color w:val="000000"/>
          <w:sz w:val="24"/>
          <w:szCs w:val="24"/>
        </w:rPr>
      </w:r>
    </w:p>
    <w:p>
      <w:pPr>
        <w:pStyle w:val="Normal"/>
        <w:spacing w:lineRule="auto" w:line="240" w:before="0" w:after="0"/>
        <w:ind w:left="-567" w:hanging="0"/>
        <w:jc w:val="both"/>
        <w:rPr>
          <w:rFonts w:ascii="Gill Sans MT" w:hAnsi="Gill Sans MT" w:eastAsia="Calibri" w:cs="Times New Roman"/>
          <w:b/>
          <w:b/>
          <w:bCs/>
          <w:color w:val="000000"/>
          <w:sz w:val="24"/>
          <w:szCs w:val="24"/>
        </w:rPr>
      </w:pPr>
      <w:r>
        <w:rPr>
          <w:rFonts w:eastAsia="Calibri" w:cs="Times New Roman" w:ascii="Gill Sans MT" w:hAnsi="Gill Sans MT"/>
          <w:b/>
          <w:bCs/>
          <w:color w:val="000000"/>
          <w:sz w:val="24"/>
          <w:szCs w:val="24"/>
        </w:rPr>
        <w:t xml:space="preserve">W trosce o bezpieczeństwo dzieci oraz jakość urządzeń wymaga się, aby urządzenia posiadały certyfikat na zgodność z normami </w:t>
      </w:r>
      <w:bookmarkStart w:id="1" w:name="_Hlk40173800"/>
      <w:r>
        <w:rPr>
          <w:rFonts w:eastAsia="Calibri" w:cs="Times New Roman" w:ascii="Gill Sans MT" w:hAnsi="Gill Sans MT"/>
          <w:b/>
          <w:bCs/>
          <w:color w:val="000000"/>
          <w:sz w:val="24"/>
          <w:szCs w:val="24"/>
        </w:rPr>
        <w:t xml:space="preserve">PN EN 1176-1:2017, </w:t>
      </w:r>
      <w:bookmarkEnd w:id="1"/>
      <w:r>
        <w:rPr>
          <w:rFonts w:eastAsia="Calibri" w:cs="Times New Roman" w:ascii="Gill Sans MT" w:hAnsi="Gill Sans MT"/>
          <w:b/>
          <w:bCs/>
          <w:color w:val="000000"/>
          <w:sz w:val="24"/>
          <w:szCs w:val="24"/>
        </w:rPr>
        <w:t>PN-EN 1176-3:2017, PN EN 1176-11:2014-11 wydane w systemie akredytowanym przez Państwowe Centrum Akredytacji lub krajowej jednostki akredytującej pozostałych Państw członkowskich, zgodnie z Rozporządzeniem Parlamentu Europejskiego i Rady Unii Europejskiej (WE) nr 765/2008”.</w:t>
      </w:r>
    </w:p>
    <w:p>
      <w:pPr>
        <w:pStyle w:val="Normal"/>
        <w:spacing w:before="0" w:after="200"/>
        <w:rPr/>
      </w:pPr>
      <w:r>
        <w:rPr/>
      </w:r>
    </w:p>
    <w:sectPr>
      <w:headerReference w:type="default" r:id="rId11"/>
      <w:type w:val="nextPage"/>
      <w:pgSz w:w="11906" w:h="16838"/>
      <w:pgMar w:left="1418" w:right="1418" w:header="709" w:top="2410" w:footer="0" w:bottom="993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Gill Sans MT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Gwka"/>
      <w:rPr/>
    </w:pPr>
    <w:r>
      <w:rPr/>
      <w:drawing>
        <wp:anchor behindDoc="1" distT="0" distB="0" distL="114300" distR="117475" simplePos="0" locked="0" layoutInCell="1" allowOverlap="1" relativeHeight="6">
          <wp:simplePos x="0" y="0"/>
          <wp:positionH relativeFrom="page">
            <wp:posOffset>0</wp:posOffset>
          </wp:positionH>
          <wp:positionV relativeFrom="paragraph">
            <wp:posOffset>-456565</wp:posOffset>
          </wp:positionV>
          <wp:extent cx="7560310" cy="10692130"/>
          <wp:effectExtent l="0" t="0" r="0" b="0"/>
          <wp:wrapNone/>
          <wp:docPr id="10" name="Obraz 2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Obraz 2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4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umentProtection w:edit="readOnly" w:formatting="1" w:cryptProviderType="rsaAES" w:cryptAlgorithmClass="hash" w:cryptAlgorithmType="typeAny" w:cryptAlgorithmSid="" w:cryptSpinCount="0" w:hash="" w:salt="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sid w:val="000d2d93"/>
    <w:rPr/>
  </w:style>
  <w:style w:type="character" w:styleId="StopkaZnak" w:customStyle="1">
    <w:name w:val="Stopka Znak"/>
    <w:basedOn w:val="DefaultParagraphFont"/>
    <w:link w:val="Stopka"/>
    <w:uiPriority w:val="99"/>
    <w:qFormat/>
    <w:rsid w:val="000d2d93"/>
    <w:rPr/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0d2d93"/>
    <w:rPr>
      <w:rFonts w:ascii="Tahoma" w:hAnsi="Tahoma" w:cs="Tahoma"/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Gwka">
    <w:name w:val="Header"/>
    <w:basedOn w:val="Normal"/>
    <w:link w:val="NagwekZnak"/>
    <w:uiPriority w:val="99"/>
    <w:unhideWhenUsed/>
    <w:rsid w:val="000d2d9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Stopka">
    <w:name w:val="Footer"/>
    <w:basedOn w:val="Normal"/>
    <w:link w:val="StopkaZnak"/>
    <w:uiPriority w:val="99"/>
    <w:unhideWhenUsed/>
    <w:rsid w:val="000d2d9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0d2d9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0d2d93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ListParagraph">
    <w:name w:val="List Paragraph"/>
    <w:basedOn w:val="Normal"/>
    <w:uiPriority w:val="34"/>
    <w:qFormat/>
    <w:rsid w:val="005a0a6f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image" Target="media/image3.jpeg"/><Relationship Id="rId5" Type="http://schemas.openxmlformats.org/officeDocument/2006/relationships/image" Target="media/image4.jpeg"/><Relationship Id="rId6" Type="http://schemas.openxmlformats.org/officeDocument/2006/relationships/image" Target="media/image5.jpeg"/><Relationship Id="rId7" Type="http://schemas.openxmlformats.org/officeDocument/2006/relationships/image" Target="media/image6.jpeg"/><Relationship Id="rId8" Type="http://schemas.openxmlformats.org/officeDocument/2006/relationships/image" Target="media/image7.jpeg"/><Relationship Id="rId9" Type="http://schemas.openxmlformats.org/officeDocument/2006/relationships/image" Target="media/image8.jpeg"/><Relationship Id="rId10" Type="http://schemas.openxmlformats.org/officeDocument/2006/relationships/image" Target="media/image9.jpeg"/><Relationship Id="rId11" Type="http://schemas.openxmlformats.org/officeDocument/2006/relationships/header" Target="header1.xml"/><Relationship Id="rId12" Type="http://schemas.openxmlformats.org/officeDocument/2006/relationships/fontTable" Target="fontTable.xml"/><Relationship Id="rId13" Type="http://schemas.openxmlformats.org/officeDocument/2006/relationships/settings" Target="settings.xml"/><Relationship Id="rId14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0.tif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1416</TotalTime>
  <Application>LibreOffice/6.1.1.2$Windows_X86_64 LibreOffice_project/5d19a1bfa650b796764388cd8b33a5af1f5baa1b</Application>
  <Pages>5</Pages>
  <Words>523</Words>
  <Characters>3326</Characters>
  <CharactersWithSpaces>3838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2021-09-20T06:24:00Z</dcterms:created>
  <dc:creator>Basia</dc:creator>
  <dc:description/>
  <dc:language>pl-PL</dc:language>
  <cp:lastModifiedBy>nazgul</cp:lastModifiedBy>
  <cp:lastPrinted>2021-06-30T08:33:00Z</cp:lastPrinted>
  <dcterms:modified xsi:type="dcterms:W3CDTF">2023-05-29T10:43:00Z</dcterms:modified>
  <cp:revision>27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